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E2" w:rsidRPr="0081784D" w:rsidRDefault="00225F46" w:rsidP="003F40E2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178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3F40E2"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УТВЕРЖДАЮ</w:t>
      </w:r>
    </w:p>
    <w:tbl>
      <w:tblPr>
        <w:tblStyle w:val="a7"/>
        <w:tblW w:w="0" w:type="auto"/>
        <w:tblInd w:w="4666" w:type="dxa"/>
        <w:tblLook w:val="04A0" w:firstRow="1" w:lastRow="0" w:firstColumn="1" w:lastColumn="0" w:noHBand="0" w:noVBand="1"/>
      </w:tblPr>
      <w:tblGrid>
        <w:gridCol w:w="4376"/>
      </w:tblGrid>
      <w:tr w:rsidR="003F40E2" w:rsidTr="00331DF0">
        <w:tc>
          <w:tcPr>
            <w:tcW w:w="4376" w:type="dxa"/>
            <w:tcBorders>
              <w:top w:val="nil"/>
              <w:left w:val="nil"/>
              <w:bottom w:val="nil"/>
              <w:right w:val="nil"/>
            </w:tcBorders>
          </w:tcPr>
          <w:p w:rsidR="003F40E2" w:rsidRDefault="003F40E2" w:rsidP="00331DF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Председатель межведомственной комиссии по координации деятельности и контролю в сфере формирования доступной среды жизнедеятельности для инвалидов и других маломобильных групп населения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Мурашинского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района, заместитель главы администрации, начальник управления образованием и социальной работой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Мурашинского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района</w:t>
            </w:r>
          </w:p>
          <w:p w:rsidR="003F40E2" w:rsidRDefault="003F40E2" w:rsidP="00331DF0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Г.В.Пересторонина</w:t>
            </w:r>
            <w:proofErr w:type="spellEnd"/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</w:tbl>
    <w:p w:rsidR="003F40E2" w:rsidRPr="0081784D" w:rsidRDefault="003F40E2" w:rsidP="003F40E2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"___"___________________20___г.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263FE8" w:rsidRDefault="003F40E2" w:rsidP="00263FE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</w:pPr>
      <w:bookmarkStart w:id="0" w:name="_GoBack"/>
      <w:r w:rsidRPr="00263FE8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  <w:t>ПАСПОРТ</w:t>
      </w:r>
      <w:r w:rsidRPr="00263FE8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br/>
      </w:r>
      <w:r w:rsidRPr="00263FE8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  <w:t>доступности объекта социальной инфраструктуры</w:t>
      </w:r>
      <w:r w:rsidRPr="00263FE8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br/>
      </w:r>
      <w:r w:rsidRPr="00263FE8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  <w:t>Муниципального дошкольного образовательного казенного у</w:t>
      </w:r>
      <w:r w:rsidR="00263FE8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  <w:t xml:space="preserve">чреждения </w:t>
      </w:r>
      <w:r w:rsidRPr="00263FE8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  <w:t xml:space="preserve">детского сада №2 города Мураши </w:t>
      </w:r>
    </w:p>
    <w:p w:rsidR="003F40E2" w:rsidRPr="00263FE8" w:rsidRDefault="003F40E2" w:rsidP="00263FE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</w:pPr>
      <w:r w:rsidRPr="00263FE8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  <w:t>Кировской области</w:t>
      </w:r>
    </w:p>
    <w:bookmarkEnd w:id="0"/>
    <w:p w:rsidR="003F40E2" w:rsidRPr="00263FE8" w:rsidRDefault="003F40E2" w:rsidP="00263FE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</w:pPr>
      <w:r w:rsidRPr="00263FE8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  <w:t xml:space="preserve">(объекта социальной </w:t>
      </w:r>
      <w:proofErr w:type="gramStart"/>
      <w:r w:rsidRPr="00263FE8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  <w:t xml:space="preserve">инфраструктуры)   </w:t>
      </w:r>
      <w:proofErr w:type="gramEnd"/>
      <w:r w:rsidRPr="00263FE8">
        <w:rPr>
          <w:rFonts w:ascii="Times New Roman" w:eastAsia="Times New Roman" w:hAnsi="Times New Roman" w:cs="Times New Roman"/>
          <w:b/>
          <w:bCs/>
          <w:color w:val="2D2D2D"/>
          <w:sz w:val="32"/>
          <w:szCs w:val="32"/>
          <w:lang w:eastAsia="ru-RU"/>
        </w:rPr>
        <w:t xml:space="preserve">                                                                                      </w:t>
      </w:r>
      <w:r w:rsidRPr="00263FE8">
        <w:rPr>
          <w:rFonts w:ascii="Times New Roman" w:hAnsi="Times New Roman" w:cs="Times New Roman"/>
          <w:b/>
          <w:bCs/>
          <w:color w:val="2D2D2D"/>
          <w:sz w:val="32"/>
          <w:szCs w:val="32"/>
        </w:rPr>
        <w:t>для инвалидов и предоставляемых услуг</w:t>
      </w:r>
      <w:r w:rsidRPr="00263FE8">
        <w:rPr>
          <w:rFonts w:ascii="Times New Roman" w:eastAsia="Times New Roman" w:hAnsi="Times New Roman" w:cs="Times New Roman"/>
          <w:color w:val="2D2D2D"/>
          <w:sz w:val="32"/>
          <w:szCs w:val="32"/>
          <w:lang w:eastAsia="ru-RU"/>
        </w:rPr>
        <w:br/>
        <w:t>№________________</w:t>
      </w:r>
    </w:p>
    <w:p w:rsidR="003F40E2" w:rsidRDefault="003F40E2" w:rsidP="003F40E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263FE8" w:rsidRDefault="00263FE8" w:rsidP="003F40E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63FE8" w:rsidRDefault="00263FE8" w:rsidP="003F40E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63FE8" w:rsidRDefault="00263FE8" w:rsidP="003F40E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63FE8" w:rsidRDefault="00263FE8" w:rsidP="003F40E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63FE8" w:rsidRDefault="00263FE8" w:rsidP="003F40E2">
      <w:pPr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A2262" w:rsidRDefault="002A2262" w:rsidP="00263FE8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</w:pPr>
    </w:p>
    <w:p w:rsidR="002A2262" w:rsidRDefault="002A2262" w:rsidP="00263FE8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Cs/>
          <w:color w:val="2D2D2D"/>
          <w:sz w:val="28"/>
          <w:szCs w:val="28"/>
          <w:lang w:eastAsia="ru-RU"/>
        </w:rPr>
      </w:pPr>
    </w:p>
    <w:p w:rsidR="003F40E2" w:rsidRPr="003E72B3" w:rsidRDefault="00263FE8" w:rsidP="00263FE8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3E72B3">
        <w:rPr>
          <w:rFonts w:ascii="Times New Roman" w:eastAsia="Times New Roman" w:hAnsi="Times New Roman" w:cs="Times New Roman"/>
          <w:bCs/>
          <w:color w:val="2D2D2D"/>
          <w:sz w:val="24"/>
          <w:szCs w:val="24"/>
          <w:lang w:eastAsia="ru-RU"/>
        </w:rPr>
        <w:t>город Мураши</w:t>
      </w:r>
    </w:p>
    <w:p w:rsidR="003F40E2" w:rsidRDefault="003F40E2" w:rsidP="0052765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3F40E2" w:rsidRPr="00263FE8" w:rsidRDefault="003F40E2" w:rsidP="00263FE8">
      <w:pPr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263FE8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lastRenderedPageBreak/>
        <w:t>1. Общие сведения об объекте</w:t>
      </w:r>
    </w:p>
    <w:p w:rsidR="002A2262" w:rsidRDefault="003F40E2" w:rsidP="00842757">
      <w:pPr>
        <w:pStyle w:val="a6"/>
        <w:ind w:left="-284"/>
        <w:rPr>
          <w:b/>
          <w:color w:val="2D2D2D"/>
        </w:rPr>
      </w:pPr>
      <w:r w:rsidRPr="0081784D">
        <w:rPr>
          <w:color w:val="2D2D2D"/>
        </w:rPr>
        <w:t xml:space="preserve">1.1. Наименование (вид) объекта </w:t>
      </w:r>
      <w:r>
        <w:rPr>
          <w:color w:val="2D2D2D"/>
        </w:rPr>
        <w:t xml:space="preserve"> </w:t>
      </w:r>
      <w:r w:rsidRPr="00527657">
        <w:rPr>
          <w:b/>
          <w:i/>
          <w:color w:val="2D2D2D"/>
        </w:rPr>
        <w:t>Муниципальное дошкольное образовательное казенное учреждение детский сад №2 города Мураши Кировской области</w:t>
      </w:r>
      <w:r w:rsidRPr="00527657">
        <w:rPr>
          <w:i/>
          <w:color w:val="2D2D2D"/>
        </w:rPr>
        <w:t xml:space="preserve"> </w:t>
      </w:r>
      <w:r w:rsidRPr="00527657">
        <w:rPr>
          <w:i/>
          <w:color w:val="2D2D2D"/>
        </w:rPr>
        <w:br/>
      </w:r>
      <w:r w:rsidRPr="0081784D">
        <w:rPr>
          <w:color w:val="2D2D2D"/>
        </w:rPr>
        <w:t xml:space="preserve">1.2. Адрес объекта </w:t>
      </w:r>
      <w:r>
        <w:rPr>
          <w:color w:val="2D2D2D"/>
        </w:rPr>
        <w:t xml:space="preserve"> </w:t>
      </w:r>
      <w:r w:rsidR="007D1892" w:rsidRPr="007D1892">
        <w:rPr>
          <w:b/>
          <w:i/>
        </w:rPr>
        <w:t xml:space="preserve">613711, Российская Федерация, Кировская  область, </w:t>
      </w:r>
      <w:proofErr w:type="spellStart"/>
      <w:r w:rsidR="007D1892" w:rsidRPr="007D1892">
        <w:rPr>
          <w:b/>
          <w:i/>
        </w:rPr>
        <w:t>Мурашинский</w:t>
      </w:r>
      <w:proofErr w:type="spellEnd"/>
      <w:r w:rsidR="007D1892" w:rsidRPr="007D1892">
        <w:rPr>
          <w:b/>
          <w:i/>
        </w:rPr>
        <w:t xml:space="preserve">  район, город Мураши, улица Маяковского, дом 6 </w:t>
      </w:r>
      <w:r w:rsidR="00263FE8">
        <w:rPr>
          <w:b/>
          <w:i/>
        </w:rPr>
        <w:t xml:space="preserve">                                                                             </w:t>
      </w:r>
      <w:r w:rsidRPr="0081784D">
        <w:rPr>
          <w:color w:val="2D2D2D"/>
        </w:rPr>
        <w:t>1.3. Сведения о размещении объекта:</w:t>
      </w:r>
      <w:r w:rsidRPr="0081784D">
        <w:rPr>
          <w:color w:val="2D2D2D"/>
        </w:rPr>
        <w:br/>
        <w:t xml:space="preserve">отдельно стоящее здание </w:t>
      </w:r>
      <w:r w:rsidRPr="00527657">
        <w:rPr>
          <w:b/>
          <w:i/>
          <w:color w:val="2D2D2D"/>
        </w:rPr>
        <w:t>2</w:t>
      </w:r>
      <w:r w:rsidR="00527657" w:rsidRPr="00527657">
        <w:rPr>
          <w:b/>
          <w:i/>
          <w:color w:val="2D2D2D"/>
        </w:rPr>
        <w:t xml:space="preserve"> </w:t>
      </w:r>
      <w:r w:rsidRPr="00527657">
        <w:rPr>
          <w:b/>
          <w:i/>
          <w:color w:val="2D2D2D"/>
        </w:rPr>
        <w:t xml:space="preserve"> этаж</w:t>
      </w:r>
      <w:r w:rsidR="00527657">
        <w:rPr>
          <w:b/>
          <w:i/>
          <w:color w:val="2D2D2D"/>
        </w:rPr>
        <w:t>ное</w:t>
      </w:r>
      <w:r w:rsidRPr="00527657">
        <w:rPr>
          <w:b/>
          <w:i/>
          <w:color w:val="2D2D2D"/>
        </w:rPr>
        <w:t>, 845,9 кв. метров;</w:t>
      </w:r>
      <w:r w:rsidRPr="0081784D">
        <w:rPr>
          <w:color w:val="2D2D2D"/>
        </w:rPr>
        <w:br/>
        <w:t xml:space="preserve">часть здания </w:t>
      </w:r>
      <w:r w:rsidR="00527657">
        <w:rPr>
          <w:color w:val="2D2D2D"/>
        </w:rPr>
        <w:t xml:space="preserve">на </w:t>
      </w:r>
      <w:r>
        <w:rPr>
          <w:color w:val="2D2D2D"/>
        </w:rPr>
        <w:t xml:space="preserve">первом </w:t>
      </w:r>
      <w:r w:rsidRPr="0081784D">
        <w:rPr>
          <w:color w:val="2D2D2D"/>
        </w:rPr>
        <w:t>этаже</w:t>
      </w:r>
      <w:r w:rsidR="00527657">
        <w:rPr>
          <w:color w:val="2D2D2D"/>
        </w:rPr>
        <w:t xml:space="preserve"> </w:t>
      </w:r>
      <w:r w:rsidRPr="00527657">
        <w:rPr>
          <w:b/>
          <w:i/>
          <w:color w:val="2D2D2D"/>
        </w:rPr>
        <w:t>415,8кв. метров;</w:t>
      </w:r>
      <w:r w:rsidRPr="0081784D">
        <w:rPr>
          <w:color w:val="2D2D2D"/>
        </w:rPr>
        <w:br/>
        <w:t>наличие прилегающего земельного участка (</w:t>
      </w:r>
      <w:r w:rsidRPr="00527657">
        <w:rPr>
          <w:color w:val="2D2D2D"/>
        </w:rPr>
        <w:t>да,</w:t>
      </w:r>
      <w:r w:rsidRPr="0081784D">
        <w:rPr>
          <w:color w:val="2D2D2D"/>
        </w:rPr>
        <w:t xml:space="preserve"> нет); </w:t>
      </w:r>
      <w:r w:rsidR="00527657">
        <w:rPr>
          <w:color w:val="2D2D2D"/>
        </w:rPr>
        <w:t xml:space="preserve"> </w:t>
      </w:r>
      <w:r w:rsidR="00527657" w:rsidRPr="00527657">
        <w:rPr>
          <w:b/>
          <w:i/>
          <w:color w:val="2D2D2D"/>
        </w:rPr>
        <w:t>да</w:t>
      </w:r>
      <w:r w:rsidR="00842757">
        <w:rPr>
          <w:b/>
          <w:i/>
          <w:color w:val="2D2D2D"/>
        </w:rPr>
        <w:t>,</w:t>
      </w:r>
      <w:r w:rsidR="00527657" w:rsidRPr="00527657">
        <w:rPr>
          <w:b/>
          <w:i/>
          <w:color w:val="2D2D2D"/>
        </w:rPr>
        <w:t xml:space="preserve"> </w:t>
      </w:r>
      <w:r w:rsidRPr="00527657">
        <w:rPr>
          <w:b/>
          <w:i/>
        </w:rPr>
        <w:t xml:space="preserve"> площадь 0,32га. </w:t>
      </w:r>
      <w:r w:rsidRPr="0081784D">
        <w:rPr>
          <w:color w:val="2D2D2D"/>
        </w:rPr>
        <w:br/>
        <w:t xml:space="preserve">1.4. Год постройки здания </w:t>
      </w:r>
      <w:r>
        <w:rPr>
          <w:color w:val="2D2D2D"/>
        </w:rPr>
        <w:t xml:space="preserve"> </w:t>
      </w:r>
      <w:r w:rsidRPr="00527657">
        <w:rPr>
          <w:b/>
          <w:i/>
          <w:color w:val="2D2D2D"/>
        </w:rPr>
        <w:t>1978</w:t>
      </w:r>
      <w:r w:rsidRPr="0081784D">
        <w:rPr>
          <w:color w:val="2D2D2D"/>
        </w:rPr>
        <w:br/>
        <w:t xml:space="preserve">последнего капитального ремонта </w:t>
      </w:r>
      <w:r w:rsidRPr="00527657">
        <w:rPr>
          <w:b/>
          <w:i/>
          <w:color w:val="2D2D2D"/>
        </w:rPr>
        <w:t>не было</w:t>
      </w:r>
      <w:r w:rsidR="00263FE8">
        <w:rPr>
          <w:color w:val="2D2D2D"/>
        </w:rPr>
        <w:t>.</w:t>
      </w:r>
      <w:r w:rsidRPr="0081784D">
        <w:rPr>
          <w:color w:val="2D2D2D"/>
        </w:rPr>
        <w:br/>
        <w:t xml:space="preserve">1.5. Дата предстоящих плановых ремонтных работ: </w:t>
      </w:r>
      <w:r w:rsidRPr="00527657">
        <w:rPr>
          <w:b/>
          <w:i/>
          <w:color w:val="2D2D2D"/>
        </w:rPr>
        <w:t>текущ</w:t>
      </w:r>
      <w:r w:rsidR="00527657" w:rsidRPr="00527657">
        <w:rPr>
          <w:b/>
          <w:i/>
          <w:color w:val="2D2D2D"/>
        </w:rPr>
        <w:t xml:space="preserve">ий - </w:t>
      </w:r>
      <w:r w:rsidRPr="00527657">
        <w:rPr>
          <w:b/>
          <w:i/>
          <w:color w:val="2D2D2D"/>
        </w:rPr>
        <w:t>июнь 2018г.,</w:t>
      </w:r>
      <w:r w:rsidRPr="0081784D">
        <w:rPr>
          <w:color w:val="2D2D2D"/>
        </w:rPr>
        <w:br/>
        <w:t xml:space="preserve">капитального </w:t>
      </w:r>
      <w:r w:rsidR="00842757">
        <w:rPr>
          <w:color w:val="2D2D2D"/>
        </w:rPr>
        <w:t xml:space="preserve">- </w:t>
      </w:r>
      <w:r w:rsidRPr="00527657">
        <w:rPr>
          <w:b/>
          <w:i/>
          <w:color w:val="2D2D2D"/>
        </w:rPr>
        <w:t>нет</w:t>
      </w:r>
      <w:r w:rsidR="00263FE8">
        <w:rPr>
          <w:color w:val="2D2D2D"/>
        </w:rPr>
        <w:t>.</w:t>
      </w:r>
      <w:r w:rsidR="002A2262">
        <w:rPr>
          <w:color w:val="2D2D2D"/>
        </w:rPr>
        <w:t xml:space="preserve">                                                                                                                                                              </w:t>
      </w:r>
    </w:p>
    <w:p w:rsidR="002A2262" w:rsidRPr="002A2262" w:rsidRDefault="003F40E2" w:rsidP="002A2262">
      <w:pPr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263FE8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2. Сведения об органи</w:t>
      </w:r>
      <w:r w:rsidR="00263FE8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зации, расположенной на объекте</w:t>
      </w:r>
      <w:r w:rsidRPr="002A2262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</w:p>
    <w:p w:rsidR="00842757" w:rsidRDefault="003F40E2" w:rsidP="00842757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4275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2.1. Название организации (учреждения) (полное юридическое наименование - согласно Уставу, краткое </w:t>
      </w:r>
      <w:proofErr w:type="gramStart"/>
      <w:r w:rsidRPr="0084275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наименование) </w:t>
      </w:r>
      <w:r w:rsidR="00263FE8">
        <w:rPr>
          <w:color w:val="2D2D2D"/>
        </w:rPr>
        <w:t xml:space="preserve"> </w:t>
      </w:r>
      <w:r w:rsidRPr="00527657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Муниципальное</w:t>
      </w:r>
      <w:proofErr w:type="gramEnd"/>
      <w:r w:rsidRPr="00527657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 xml:space="preserve"> дошкольное образовательное казенное учреждение детский сад №2 города Мураши Кировской области </w:t>
      </w:r>
      <w:r w:rsidR="00842757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(</w:t>
      </w:r>
      <w:r w:rsidRPr="00527657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 xml:space="preserve">МДОКУ детский сад №2 </w:t>
      </w:r>
      <w:proofErr w:type="spellStart"/>
      <w:r w:rsidRPr="00527657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г.Мураши</w:t>
      </w:r>
      <w:proofErr w:type="spellEnd"/>
      <w:r w:rsidRPr="00527657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 xml:space="preserve">  </w:t>
      </w:r>
      <w:r w:rsidR="00842757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)</w:t>
      </w:r>
    </w:p>
    <w:p w:rsidR="00263FE8" w:rsidRPr="002A2262" w:rsidRDefault="003F40E2" w:rsidP="00842757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2.2. Юридический адрес организации (</w:t>
      </w:r>
      <w:proofErr w:type="gramStart"/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учреждения) </w:t>
      </w:r>
      <w:r w:rsidR="00263FE8">
        <w:rPr>
          <w:color w:val="2D2D2D"/>
        </w:rPr>
        <w:t xml:space="preserve"> </w:t>
      </w:r>
      <w:r w:rsidRPr="007D1892">
        <w:rPr>
          <w:rFonts w:ascii="Times New Roman" w:hAnsi="Times New Roman"/>
          <w:b/>
          <w:i/>
          <w:sz w:val="24"/>
          <w:szCs w:val="24"/>
        </w:rPr>
        <w:t>613711</w:t>
      </w:r>
      <w:proofErr w:type="gramEnd"/>
      <w:r w:rsidRPr="007D1892">
        <w:rPr>
          <w:rFonts w:ascii="Times New Roman" w:hAnsi="Times New Roman"/>
          <w:b/>
          <w:i/>
          <w:sz w:val="24"/>
          <w:szCs w:val="24"/>
        </w:rPr>
        <w:t xml:space="preserve">, Российская Федерация, Кировская  область, </w:t>
      </w:r>
      <w:proofErr w:type="spellStart"/>
      <w:r w:rsidRPr="007D1892">
        <w:rPr>
          <w:rFonts w:ascii="Times New Roman" w:hAnsi="Times New Roman"/>
          <w:b/>
          <w:i/>
          <w:sz w:val="24"/>
          <w:szCs w:val="24"/>
        </w:rPr>
        <w:t>Мурашинский</w:t>
      </w:r>
      <w:proofErr w:type="spellEnd"/>
      <w:r w:rsidRPr="007D1892">
        <w:rPr>
          <w:rFonts w:ascii="Times New Roman" w:hAnsi="Times New Roman"/>
          <w:b/>
          <w:i/>
          <w:sz w:val="24"/>
          <w:szCs w:val="24"/>
        </w:rPr>
        <w:t xml:space="preserve">  район, город Мураши, улица Маяковского, дом 6</w:t>
      </w:r>
      <w:r>
        <w:rPr>
          <w:rFonts w:ascii="Times New Roman" w:hAnsi="Times New Roman"/>
          <w:sz w:val="24"/>
          <w:szCs w:val="24"/>
        </w:rPr>
        <w:t xml:space="preserve"> </w:t>
      </w:r>
      <w:r w:rsidR="00263FE8">
        <w:rPr>
          <w:rFonts w:ascii="Times New Roman" w:hAnsi="Times New Roman"/>
          <w:sz w:val="24"/>
          <w:szCs w:val="24"/>
        </w:rPr>
        <w:t>.</w:t>
      </w:r>
      <w:r w:rsidR="00263FE8">
        <w:t xml:space="preserve">       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2.3. Основание для пользования объектом (оперативное управление, аренда, собственность)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</w:t>
      </w:r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 xml:space="preserve">оперативное управление 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2.4. Форма собственности (государственная, негосударственная) </w:t>
      </w:r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государственная</w:t>
      </w:r>
      <w:r w:rsidR="00263F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2.5. Территориальная принадлежность (федеральная, региональная, </w:t>
      </w:r>
      <w:r w:rsidRPr="00A3125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муниципальная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).</w:t>
      </w:r>
      <w:r w:rsidRPr="00A3125C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м</w:t>
      </w:r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униципальная</w:t>
      </w:r>
      <w:r w:rsid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2.6. Вышестоящая организация (наименование) </w:t>
      </w:r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 xml:space="preserve">Управление образованием и социальной работой администрации </w:t>
      </w:r>
      <w:proofErr w:type="spellStart"/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Мурашинского</w:t>
      </w:r>
      <w:proofErr w:type="spellEnd"/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 xml:space="preserve"> района</w:t>
      </w:r>
      <w:r w:rsidR="00263FE8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2.7. Адрес вышестоящей организации, другие координаты </w:t>
      </w:r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 xml:space="preserve">613711 Кировская область </w:t>
      </w:r>
      <w:r w:rsidRPr="007D1892">
        <w:rPr>
          <w:rFonts w:ascii="Times New Roman" w:hAnsi="Times New Roman"/>
          <w:b/>
          <w:i/>
          <w:color w:val="000000"/>
          <w:sz w:val="24"/>
          <w:szCs w:val="24"/>
        </w:rPr>
        <w:t xml:space="preserve"> г. Мураши  ул. Пушкина, </w:t>
      </w:r>
      <w:r w:rsidR="007D1892" w:rsidRPr="007D1892">
        <w:rPr>
          <w:rFonts w:ascii="Times New Roman" w:hAnsi="Times New Roman"/>
          <w:b/>
          <w:i/>
          <w:color w:val="000000"/>
          <w:sz w:val="24"/>
          <w:szCs w:val="24"/>
        </w:rPr>
        <w:t>д.</w:t>
      </w:r>
      <w:r w:rsidRPr="007D1892">
        <w:rPr>
          <w:rFonts w:ascii="Times New Roman" w:hAnsi="Times New Roman"/>
          <w:b/>
          <w:i/>
          <w:color w:val="000000"/>
          <w:sz w:val="24"/>
          <w:szCs w:val="24"/>
        </w:rPr>
        <w:t xml:space="preserve"> 1</w:t>
      </w:r>
    </w:p>
    <w:p w:rsidR="002A2262" w:rsidRDefault="002A2262" w:rsidP="002A2262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</w:p>
    <w:p w:rsidR="002A2262" w:rsidRDefault="003F40E2" w:rsidP="002A2262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263FE8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3. Характеристика деятельности организации на объекте (по обслуживанию населения)</w:t>
      </w:r>
      <w:r w:rsidR="00263FE8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</w:t>
      </w:r>
    </w:p>
    <w:p w:rsidR="00842757" w:rsidRDefault="00263FE8" w:rsidP="002A2262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BB796A" w:rsidRDefault="003F40E2" w:rsidP="002A2262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263FE8">
        <w:rPr>
          <w:rFonts w:ascii="Times New Roman" w:hAnsi="Times New Roman" w:cs="Times New Roman"/>
          <w:color w:val="2D2D2D"/>
          <w:sz w:val="24"/>
          <w:szCs w:val="24"/>
        </w:rPr>
        <w:t xml:space="preserve">3.1. Сфера деятельности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 </w:t>
      </w:r>
      <w:r w:rsidRPr="00263FE8">
        <w:rPr>
          <w:rFonts w:ascii="Times New Roman" w:hAnsi="Times New Roman" w:cs="Times New Roman"/>
          <w:b/>
          <w:i/>
          <w:color w:val="2D2D2D"/>
          <w:sz w:val="24"/>
          <w:szCs w:val="24"/>
        </w:rPr>
        <w:t>образование</w:t>
      </w:r>
      <w:r w:rsidR="007D1892" w:rsidRPr="00263FE8">
        <w:rPr>
          <w:rFonts w:ascii="Times New Roman" w:hAnsi="Times New Roman" w:cs="Times New Roman"/>
          <w:b/>
          <w:i/>
          <w:color w:val="2D2D2D"/>
          <w:sz w:val="24"/>
          <w:szCs w:val="24"/>
        </w:rPr>
        <w:t>.</w:t>
      </w:r>
      <w:r w:rsidRPr="00263FE8">
        <w:rPr>
          <w:rFonts w:ascii="Times New Roman" w:hAnsi="Times New Roman" w:cs="Times New Roman"/>
          <w:b/>
          <w:i/>
          <w:color w:val="2D2D2D"/>
          <w:sz w:val="24"/>
          <w:szCs w:val="24"/>
        </w:rPr>
        <w:t xml:space="preserve"> </w:t>
      </w:r>
      <w:r w:rsidRPr="00263FE8">
        <w:rPr>
          <w:rFonts w:ascii="Times New Roman" w:hAnsi="Times New Roman" w:cs="Times New Roman"/>
          <w:b/>
          <w:i/>
          <w:color w:val="2D2D2D"/>
          <w:sz w:val="24"/>
          <w:szCs w:val="24"/>
        </w:rPr>
        <w:br/>
      </w:r>
      <w:r w:rsidRPr="00263FE8">
        <w:rPr>
          <w:rFonts w:ascii="Times New Roman" w:hAnsi="Times New Roman" w:cs="Times New Roman"/>
          <w:color w:val="2D2D2D"/>
          <w:sz w:val="24"/>
          <w:szCs w:val="24"/>
        </w:rPr>
        <w:t xml:space="preserve">3.2. Виды оказываемых услуг </w:t>
      </w:r>
      <w:r w:rsidR="00842757" w:rsidRPr="00842757">
        <w:rPr>
          <w:rFonts w:ascii="Times New Roman" w:hAnsi="Times New Roman" w:cs="Times New Roman"/>
          <w:b/>
          <w:i/>
          <w:color w:val="2D2D2D"/>
          <w:sz w:val="24"/>
          <w:szCs w:val="24"/>
        </w:rPr>
        <w:t xml:space="preserve">предоставление дошкольных образовательных услуг  </w:t>
      </w:r>
      <w:r w:rsidR="007D1892" w:rsidRPr="00842757">
        <w:rPr>
          <w:rFonts w:ascii="Times New Roman" w:hAnsi="Times New Roman" w:cs="Times New Roman"/>
          <w:b/>
          <w:i/>
          <w:color w:val="2D2D2D"/>
          <w:sz w:val="24"/>
          <w:szCs w:val="24"/>
        </w:rPr>
        <w:t>.</w:t>
      </w:r>
      <w:r w:rsidRPr="00842757">
        <w:rPr>
          <w:rFonts w:ascii="Times New Roman" w:hAnsi="Times New Roman" w:cs="Times New Roman"/>
          <w:b/>
          <w:i/>
          <w:color w:val="2D2D2D"/>
          <w:sz w:val="24"/>
          <w:szCs w:val="24"/>
        </w:rPr>
        <w:t xml:space="preserve">  </w:t>
      </w:r>
      <w:r w:rsidRPr="00842757">
        <w:rPr>
          <w:rFonts w:ascii="Times New Roman" w:hAnsi="Times New Roman" w:cs="Times New Roman"/>
          <w:b/>
          <w:i/>
          <w:color w:val="2D2D2D"/>
          <w:sz w:val="24"/>
          <w:szCs w:val="24"/>
        </w:rPr>
        <w:br/>
      </w:r>
      <w:r w:rsidRPr="00263FE8">
        <w:rPr>
          <w:rFonts w:ascii="Times New Roman" w:hAnsi="Times New Roman" w:cs="Times New Roman"/>
          <w:color w:val="2D2D2D"/>
          <w:sz w:val="24"/>
          <w:szCs w:val="24"/>
        </w:rPr>
        <w:t>3.3. Форма оказания услуг (на объекте, с длительным пребыванием, прож</w:t>
      </w:r>
      <w:r w:rsidR="007D1892" w:rsidRPr="00263FE8">
        <w:rPr>
          <w:rFonts w:ascii="Times New Roman" w:hAnsi="Times New Roman" w:cs="Times New Roman"/>
          <w:color w:val="2D2D2D"/>
          <w:sz w:val="24"/>
          <w:szCs w:val="24"/>
        </w:rPr>
        <w:t xml:space="preserve">иванием, на дому, дистанционно) </w:t>
      </w:r>
      <w:r w:rsidR="007D1892" w:rsidRPr="00263FE8">
        <w:rPr>
          <w:rFonts w:ascii="Times New Roman" w:hAnsi="Times New Roman" w:cs="Times New Roman"/>
          <w:b/>
          <w:i/>
          <w:color w:val="2D2D2D"/>
          <w:sz w:val="24"/>
          <w:szCs w:val="24"/>
        </w:rPr>
        <w:t>н</w:t>
      </w:r>
      <w:r w:rsidRPr="00263FE8">
        <w:rPr>
          <w:rFonts w:ascii="Times New Roman" w:hAnsi="Times New Roman" w:cs="Times New Roman"/>
          <w:b/>
          <w:i/>
          <w:color w:val="2D2D2D"/>
          <w:sz w:val="24"/>
          <w:szCs w:val="24"/>
        </w:rPr>
        <w:t>а объекте</w:t>
      </w:r>
      <w:r w:rsidRPr="00263FE8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263FE8">
        <w:rPr>
          <w:rFonts w:ascii="Times New Roman" w:hAnsi="Times New Roman" w:cs="Times New Roman"/>
          <w:color w:val="2D2D2D"/>
          <w:sz w:val="24"/>
          <w:szCs w:val="24"/>
        </w:rPr>
        <w:br/>
        <w:t>3.4. Категории обслуживаемого населения по возрасту (дети, взрослые трудоспособного возраста, пожилые, все возрастные категории)</w:t>
      </w:r>
      <w:r w:rsidR="007D1892" w:rsidRPr="00263FE8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263FE8">
        <w:rPr>
          <w:rFonts w:ascii="Times New Roman" w:hAnsi="Times New Roman" w:cs="Times New Roman"/>
          <w:color w:val="2D2D2D"/>
          <w:sz w:val="24"/>
          <w:szCs w:val="24"/>
        </w:rPr>
        <w:t xml:space="preserve"> </w:t>
      </w:r>
      <w:r w:rsidRPr="00263FE8">
        <w:rPr>
          <w:rFonts w:ascii="Times New Roman" w:hAnsi="Times New Roman" w:cs="Times New Roman"/>
          <w:b/>
          <w:i/>
          <w:color w:val="2D2D2D"/>
          <w:sz w:val="24"/>
          <w:szCs w:val="24"/>
        </w:rPr>
        <w:t xml:space="preserve">дети </w:t>
      </w:r>
      <w:r w:rsidRPr="00263FE8">
        <w:rPr>
          <w:rFonts w:ascii="Times New Roman" w:hAnsi="Times New Roman" w:cs="Times New Roman"/>
          <w:color w:val="2D2D2D"/>
          <w:sz w:val="24"/>
          <w:szCs w:val="24"/>
        </w:rPr>
        <w:br/>
        <w:t>3.5. Категории обслуживаемых инвалидов (инвалиды, передвигающиеся на коляске, инвалиды с нарушениями опорно-двигательного аппарата, нарушениями зрения, нарушениями слуха, нарушениями умственного развития</w:t>
      </w:r>
      <w:r w:rsidRPr="00263FE8">
        <w:rPr>
          <w:rFonts w:ascii="Times New Roman" w:hAnsi="Times New Roman" w:cs="Times New Roman"/>
          <w:b/>
          <w:i/>
          <w:color w:val="2D2D2D"/>
          <w:sz w:val="24"/>
          <w:szCs w:val="24"/>
        </w:rPr>
        <w:t>)</w:t>
      </w:r>
      <w:r w:rsidR="007D1892" w:rsidRPr="00263FE8">
        <w:rPr>
          <w:rFonts w:ascii="Times New Roman" w:hAnsi="Times New Roman" w:cs="Times New Roman"/>
          <w:b/>
          <w:i/>
          <w:color w:val="2D2D2D"/>
          <w:sz w:val="24"/>
          <w:szCs w:val="24"/>
        </w:rPr>
        <w:t xml:space="preserve"> </w:t>
      </w:r>
      <w:r w:rsidRPr="00263FE8">
        <w:rPr>
          <w:rFonts w:ascii="Times New Roman" w:hAnsi="Times New Roman" w:cs="Times New Roman"/>
          <w:b/>
          <w:i/>
          <w:color w:val="2D2D2D"/>
          <w:sz w:val="24"/>
          <w:szCs w:val="24"/>
        </w:rPr>
        <w:t xml:space="preserve"> инвалиды с нарушениями опорно-двигательного аппарата - 1</w:t>
      </w:r>
      <w:r w:rsidRPr="00263FE8">
        <w:rPr>
          <w:rFonts w:ascii="Times New Roman" w:hAnsi="Times New Roman" w:cs="Times New Roman"/>
          <w:color w:val="2D2D2D"/>
          <w:sz w:val="24"/>
          <w:szCs w:val="24"/>
        </w:rPr>
        <w:br/>
        <w:t xml:space="preserve">3.6. Плановая мощность: </w:t>
      </w:r>
      <w:r w:rsidRPr="00263FE8">
        <w:rPr>
          <w:rFonts w:ascii="Times New Roman" w:hAnsi="Times New Roman" w:cs="Times New Roman"/>
          <w:b/>
          <w:i/>
          <w:color w:val="2D2D2D"/>
          <w:sz w:val="24"/>
          <w:szCs w:val="24"/>
        </w:rPr>
        <w:t xml:space="preserve">посещаемость 121 (количество обслуживаемых в день), вместимость 135, пропускная способность </w:t>
      </w:r>
      <w:r w:rsidRPr="00263FE8">
        <w:rPr>
          <w:rFonts w:ascii="Times New Roman" w:hAnsi="Times New Roman" w:cs="Times New Roman"/>
          <w:b/>
          <w:i/>
          <w:sz w:val="24"/>
          <w:szCs w:val="24"/>
        </w:rPr>
        <w:t>121</w:t>
      </w:r>
      <w:r w:rsidR="00263FE8" w:rsidRPr="00263FE8">
        <w:rPr>
          <w:rFonts w:ascii="Times New Roman" w:hAnsi="Times New Roman" w:cs="Times New Roman"/>
          <w:color w:val="2D2D2D"/>
          <w:sz w:val="24"/>
          <w:szCs w:val="24"/>
        </w:rPr>
        <w:t>.</w:t>
      </w:r>
      <w:r w:rsidRPr="00263F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3.7. Участие в исполнении индивидуальной программы реабилитации инвалида, ребенка-инвалида (да, нет) </w:t>
      </w:r>
      <w:r w:rsidRPr="00263FE8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да</w:t>
      </w:r>
      <w:r w:rsidR="007D1892" w:rsidRPr="00263FE8">
        <w:rPr>
          <w:b/>
          <w:i/>
          <w:color w:val="2D2D2D"/>
          <w:sz w:val="24"/>
          <w:szCs w:val="24"/>
        </w:rPr>
        <w:t xml:space="preserve"> </w:t>
      </w:r>
      <w:r w:rsidRPr="00263FE8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.</w:t>
      </w:r>
      <w:r w:rsidRPr="00263F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263F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BB796A" w:rsidRDefault="00BB796A" w:rsidP="002A2262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</w:p>
    <w:p w:rsidR="003F40E2" w:rsidRDefault="003F40E2" w:rsidP="002A2262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263FE8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lastRenderedPageBreak/>
        <w:t>4. Состояние доступности объекта</w:t>
      </w:r>
      <w:r w:rsidRPr="00263FE8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4.1. Путь следования к объекту пассажирским транспортом (описать маршрут движения с использованием пассажирского транспорта) </w:t>
      </w:r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да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953546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 к объекту- </w:t>
      </w:r>
      <w:r w:rsidRPr="008B1FF3">
        <w:rPr>
          <w:rFonts w:ascii="Times New Roman" w:hAnsi="Times New Roman" w:cs="Times New Roman"/>
          <w:b/>
          <w:i/>
          <w:sz w:val="24"/>
          <w:szCs w:val="24"/>
        </w:rPr>
        <w:t xml:space="preserve">нет </w:t>
      </w:r>
      <w:r w:rsidR="00263FE8">
        <w:rPr>
          <w:color w:val="2D2D2D"/>
        </w:rPr>
        <w:t xml:space="preserve">                                            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4.2. Путь к объекту от ближайшей оста</w:t>
      </w:r>
      <w:r w:rsidR="00263FE8" w:rsidRPr="003E72B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новки пассажирского транспорта: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4.2.1. Расстояние до объекта от остановки транспорта </w:t>
      </w:r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270 метров</w:t>
      </w:r>
      <w:r w:rsidR="00263FE8">
        <w:rPr>
          <w:color w:val="2D2D2D"/>
        </w:rPr>
        <w:t>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4.2.2. Время движения (пешком</w:t>
      </w:r>
      <w:r w:rsidR="007D1892">
        <w:rPr>
          <w:color w:val="2D2D2D"/>
        </w:rPr>
        <w:t xml:space="preserve">) </w:t>
      </w:r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05</w:t>
      </w:r>
      <w:r w:rsidR="00842757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-10</w:t>
      </w:r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 xml:space="preserve"> минут</w:t>
      </w:r>
      <w:r w:rsidR="00263FE8">
        <w:rPr>
          <w:color w:val="2D2D2D"/>
        </w:rPr>
        <w:t>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4.2.3. Наличие выделенного от проезжей ч</w:t>
      </w:r>
      <w:r w:rsidR="007D1892" w:rsidRPr="0084275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асти </w:t>
      </w:r>
      <w:r w:rsidR="007D1892" w:rsidRPr="003E72B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пешеходного пути</w:t>
      </w:r>
      <w:r w:rsidR="007D1892">
        <w:rPr>
          <w:color w:val="2D2D2D"/>
        </w:rPr>
        <w:t xml:space="preserve"> </w:t>
      </w:r>
      <w:r w:rsidR="007D1892" w:rsidRPr="00C667E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(да, нет)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да</w:t>
      </w:r>
      <w:r w:rsidR="007D1892" w:rsidRPr="007D1892">
        <w:rPr>
          <w:b/>
          <w:i/>
          <w:color w:val="2D2D2D"/>
        </w:rPr>
        <w:t>.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4.2.4. Перекрестки: нерегулируемые, регулируемые, со звук</w:t>
      </w:r>
      <w:r w:rsidR="00263FE8" w:rsidRPr="00C667E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овой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сигнализацией, таймером, нет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="007D1892" w:rsidRPr="00C667EF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д</w:t>
      </w:r>
      <w:r w:rsidRPr="00C667EF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а нерегулируемые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4.2.5. Информация на пути след</w:t>
      </w:r>
      <w:r w:rsidR="00263FE8" w:rsidRPr="003E72B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ования к объекту</w:t>
      </w:r>
      <w:r w:rsidR="00263FE8">
        <w:rPr>
          <w:color w:val="2D2D2D"/>
        </w:rPr>
        <w:t xml:space="preserve">: </w:t>
      </w:r>
      <w:r w:rsidR="00263FE8" w:rsidRPr="00C667E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акустическая,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тактильная, визуальная, нет</w:t>
      </w:r>
      <w:r w:rsidR="007D1892">
        <w:rPr>
          <w:color w:val="2D2D2D"/>
        </w:rPr>
        <w:t xml:space="preserve"> 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spellStart"/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нет</w:t>
      </w:r>
      <w:proofErr w:type="spellEnd"/>
      <w:r w:rsidR="007D1892" w:rsidRPr="007D1892">
        <w:rPr>
          <w:b/>
          <w:i/>
          <w:color w:val="2D2D2D"/>
        </w:rPr>
        <w:t>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4.2.6. Перепады высоты на пути: есть, </w:t>
      </w:r>
      <w:r w:rsidRPr="00845DEB">
        <w:rPr>
          <w:rFonts w:ascii="Times New Roman" w:eastAsia="Times New Roman" w:hAnsi="Times New Roman" w:cs="Times New Roman"/>
          <w:b/>
          <w:color w:val="2D2D2D"/>
          <w:sz w:val="24"/>
          <w:szCs w:val="24"/>
          <w:u w:val="single"/>
          <w:lang w:eastAsia="ru-RU"/>
        </w:rPr>
        <w:t>нет</w:t>
      </w:r>
      <w:r w:rsidR="00263FE8">
        <w:rPr>
          <w:color w:val="2D2D2D"/>
        </w:rPr>
        <w:t>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Их обустройство для инвалидов на коляске: да, нет</w:t>
      </w:r>
      <w:r w:rsidR="007D1892">
        <w:rPr>
          <w:color w:val="2D2D2D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proofErr w:type="spellStart"/>
      <w:r w:rsidRPr="007D1892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нет</w:t>
      </w:r>
      <w:proofErr w:type="spellEnd"/>
      <w:r w:rsidR="007D1892">
        <w:rPr>
          <w:b/>
          <w:i/>
          <w:color w:val="2D2D2D"/>
        </w:rPr>
        <w:t>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4.3. Организация доступности</w:t>
      </w:r>
      <w:r w:rsidR="007D1892">
        <w:rPr>
          <w:color w:val="2D2D2D"/>
        </w:rPr>
        <w:t xml:space="preserve"> </w:t>
      </w:r>
      <w:r w:rsidR="007D1892" w:rsidRPr="002A226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объекта для инвалидов</w:t>
      </w:r>
      <w:r w:rsidR="007D1892">
        <w:rPr>
          <w:color w:val="2D2D2D"/>
        </w:rPr>
        <w:t xml:space="preserve"> – </w:t>
      </w:r>
      <w:r w:rsidR="007D1892" w:rsidRPr="00C667E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форма 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обслуживания.*</w:t>
      </w:r>
    </w:p>
    <w:p w:rsidR="002A2262" w:rsidRPr="00263FE8" w:rsidRDefault="002A2262" w:rsidP="002A2262">
      <w:pPr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20"/>
        <w:gridCol w:w="3042"/>
      </w:tblGrid>
      <w:tr w:rsidR="003F40E2" w:rsidRPr="0081784D" w:rsidTr="007D1892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263FE8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Категория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инвалидов</w:t>
            </w:r>
            <w:r w:rsidR="003F40E2"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</w:t>
            </w:r>
            <w:proofErr w:type="gramEnd"/>
            <w:r w:rsidR="003F40E2"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вид нарушения)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Вариант организации доступност</w:t>
            </w:r>
            <w:r w:rsidR="00263F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и объекта (формы </w:t>
            </w:r>
            <w:proofErr w:type="gramStart"/>
            <w:r w:rsidR="00263FE8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обслуживания)*</w:t>
            </w:r>
            <w:proofErr w:type="gramEnd"/>
          </w:p>
        </w:tc>
      </w:tr>
      <w:tr w:rsidR="003F40E2" w:rsidRPr="0081784D" w:rsidTr="007D1892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 категории инвалидов и маломобильных групп населения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0E2" w:rsidRPr="0081784D" w:rsidTr="007D1892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0E2" w:rsidRPr="0081784D" w:rsidTr="007D1892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Передвигающиеся на креслах-колясках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45DEB" w:rsidRDefault="003F40E2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"ДУ"</w:t>
            </w:r>
          </w:p>
        </w:tc>
      </w:tr>
      <w:tr w:rsidR="003F40E2" w:rsidRPr="0081784D" w:rsidTr="007D1892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45DEB" w:rsidRDefault="003F40E2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"ДУ"</w:t>
            </w:r>
          </w:p>
        </w:tc>
      </w:tr>
      <w:tr w:rsidR="003F40E2" w:rsidRPr="0081784D" w:rsidTr="007D1892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45DEB" w:rsidRDefault="003F40E2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"ДУ"</w:t>
            </w:r>
          </w:p>
        </w:tc>
      </w:tr>
      <w:tr w:rsidR="003F40E2" w:rsidRPr="0081784D" w:rsidTr="007D1892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45DEB" w:rsidRDefault="003F40E2" w:rsidP="00263FE8">
            <w:pPr>
              <w:spacing w:line="240" w:lineRule="auto"/>
              <w:ind w:left="-284" w:firstLine="284"/>
              <w:rPr>
                <w:b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"ДУ" </w:t>
            </w:r>
          </w:p>
        </w:tc>
      </w:tr>
      <w:tr w:rsidR="003F40E2" w:rsidRPr="0081784D" w:rsidTr="007D1892">
        <w:trPr>
          <w:jc w:val="center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1784D" w:rsidRDefault="003F40E2" w:rsidP="00263FE8">
            <w:pPr>
              <w:spacing w:after="0" w:line="240" w:lineRule="auto"/>
              <w:ind w:left="-284" w:firstLine="28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F40E2" w:rsidRPr="00845DEB" w:rsidRDefault="003F40E2" w:rsidP="00263FE8">
            <w:pPr>
              <w:spacing w:line="240" w:lineRule="auto"/>
              <w:ind w:left="-284" w:firstLine="284"/>
              <w:rPr>
                <w:b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 xml:space="preserve">"ДУ" </w:t>
            </w:r>
          </w:p>
        </w:tc>
      </w:tr>
    </w:tbl>
    <w:p w:rsidR="00527657" w:rsidRDefault="00527657" w:rsidP="00263FE8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* </w:t>
      </w:r>
      <w:r w:rsidR="00263F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Указывается один из вариантов: 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"А" - доступность всех з</w:t>
      </w:r>
      <w:r w:rsidR="00263F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он и помещений (универсальная);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"Б" - выделены для обслуживания инвалидов специальные</w:t>
      </w:r>
      <w:r w:rsidR="00263F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участки и помещения;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"ДУ" - обеспечена условная доступность (помощь сотрудника организации на объекте, либо услуги предоставля</w:t>
      </w:r>
      <w:r w:rsidR="00263F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ются на дому или дистанционно);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"ВНД" - временно недоступно (доступность не организованна</w:t>
      </w:r>
      <w:proofErr w:type="gramStart"/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).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4.4</w:t>
      </w:r>
      <w:proofErr w:type="gramEnd"/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 Состояние доступности основных структурно-функциональных зон</w:t>
      </w:r>
    </w:p>
    <w:p w:rsidR="007D1892" w:rsidRPr="0081784D" w:rsidRDefault="007D1892" w:rsidP="00263FE8">
      <w:pPr>
        <w:shd w:val="clear" w:color="auto" w:fill="FFFFFF"/>
        <w:spacing w:after="0" w:line="240" w:lineRule="auto"/>
        <w:ind w:left="-284" w:firstLine="284"/>
        <w:textAlignment w:val="baseline"/>
        <w:rPr>
          <w:color w:val="2D2D2D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4540"/>
        <w:gridCol w:w="3567"/>
      </w:tblGrid>
      <w:tr w:rsidR="00527657" w:rsidRPr="0081784D" w:rsidTr="00EA035C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инвалидов**</w:t>
            </w:r>
          </w:p>
        </w:tc>
      </w:tr>
      <w:tr w:rsidR="00527657" w:rsidRPr="0081784D" w:rsidTr="00EA035C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45DEB" w:rsidRDefault="00527657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ДП-В</w:t>
            </w:r>
          </w:p>
        </w:tc>
      </w:tr>
      <w:tr w:rsidR="00527657" w:rsidRPr="0081784D" w:rsidTr="00EA035C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45DEB" w:rsidRDefault="00527657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ДУ</w:t>
            </w:r>
          </w:p>
        </w:tc>
      </w:tr>
      <w:tr w:rsidR="00527657" w:rsidRPr="0081784D" w:rsidTr="00EA035C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45DEB" w:rsidRDefault="00527657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ДП-В</w:t>
            </w:r>
          </w:p>
        </w:tc>
      </w:tr>
      <w:tr w:rsidR="00527657" w:rsidRPr="0081784D" w:rsidTr="00EA035C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45DEB" w:rsidRDefault="00527657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ДП-В</w:t>
            </w:r>
          </w:p>
        </w:tc>
      </w:tr>
      <w:tr w:rsidR="00527657" w:rsidRPr="0081784D" w:rsidTr="00EA035C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45DEB" w:rsidRDefault="00527657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ДП-В</w:t>
            </w:r>
          </w:p>
        </w:tc>
      </w:tr>
      <w:tr w:rsidR="00527657" w:rsidRPr="0081784D" w:rsidTr="00EA035C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45DEB" w:rsidRDefault="00527657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ДП-В</w:t>
            </w:r>
          </w:p>
        </w:tc>
      </w:tr>
      <w:tr w:rsidR="00527657" w:rsidRPr="0081784D" w:rsidTr="00EA035C">
        <w:trPr>
          <w:jc w:val="center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45DEB" w:rsidRDefault="00527657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color w:val="2D2D2D"/>
                <w:sz w:val="24"/>
                <w:szCs w:val="24"/>
                <w:lang w:eastAsia="ru-RU"/>
              </w:rPr>
              <w:t>ДП-В</w:t>
            </w:r>
          </w:p>
        </w:tc>
      </w:tr>
    </w:tbl>
    <w:p w:rsidR="00527657" w:rsidRPr="0081784D" w:rsidRDefault="00527657" w:rsidP="00263FE8">
      <w:pPr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 xml:space="preserve">** </w:t>
      </w:r>
      <w:r w:rsidR="007D189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Указывается один из вариантов: 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Д</w:t>
      </w:r>
      <w:r w:rsidR="007D189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П-В - доступно полностью всем; 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ДП-И (К, О, С, Г, У) - доступно полностью избирательно </w:t>
      </w:r>
      <w:r w:rsidR="007D189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(указать категории инвалидов); 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7D189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ДЧ-В - доступно частично всем; 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ДЧ-И (К, О, С, Г, У) - доступно частично избирательно (указать катег</w:t>
      </w:r>
      <w:r w:rsidR="007D189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ории инвалидов); </w:t>
      </w:r>
      <w:r w:rsidR="007D189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ДУ - доступно условно; 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ВНД - временно недоступно.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Категории инвалидов: "К" - передвигающиеся на коляске, "О" - с нарушениями опорно-двигательного аппарата, "С" - с нарушениями слуха, "Г" - с нарушениями слуха, "У" - с нарушениями умственного развития. </w:t>
      </w:r>
    </w:p>
    <w:p w:rsidR="007D1892" w:rsidRDefault="00527657" w:rsidP="00263FE8">
      <w:pPr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4.5. Итоговое заключение о состоянии доступности объекта социальной инфраструктуры:</w:t>
      </w:r>
    </w:p>
    <w:p w:rsidR="00527657" w:rsidRPr="0081784D" w:rsidRDefault="007D1892" w:rsidP="00263FE8">
      <w:pPr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</w:t>
      </w:r>
      <w:r w:rsidR="003E72B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</w:t>
      </w:r>
      <w:r w:rsidR="00527657"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7D1892" w:rsidRDefault="007D1892" w:rsidP="00263FE8">
      <w:pPr>
        <w:shd w:val="clear" w:color="auto" w:fill="FFFFFF"/>
        <w:spacing w:after="0" w:line="240" w:lineRule="auto"/>
        <w:ind w:left="-284" w:firstLine="284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7D1892" w:rsidRPr="00263FE8" w:rsidRDefault="007D1892" w:rsidP="00263FE8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</w:pPr>
      <w:r w:rsidRPr="00263FE8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5. Управленческое решение</w:t>
      </w:r>
    </w:p>
    <w:p w:rsidR="00527657" w:rsidRPr="0081784D" w:rsidRDefault="00527657" w:rsidP="00263FE8">
      <w:pPr>
        <w:shd w:val="clear" w:color="auto" w:fill="FFFFFF"/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5.1. Рекомендации по адаптации основных структурных элемен</w:t>
      </w:r>
      <w:r w:rsidR="007D189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тов объекта</w:t>
      </w:r>
      <w:r w:rsidR="003F40E2" w:rsidRPr="0081784D">
        <w:rPr>
          <w:color w:val="2D2D2D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4458"/>
        <w:gridCol w:w="3834"/>
      </w:tblGrid>
      <w:tr w:rsidR="00527657" w:rsidRPr="0081784D" w:rsidTr="002A2262">
        <w:trPr>
          <w:jc w:val="center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Рекомендации по адаптации объекта </w:t>
            </w: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br/>
              <w:t>(вид работы)***</w:t>
            </w:r>
          </w:p>
        </w:tc>
      </w:tr>
      <w:tr w:rsidR="00527657" w:rsidRPr="0081784D" w:rsidTr="002A2262">
        <w:trPr>
          <w:jc w:val="center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077165" w:rsidRDefault="00527657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7657" w:rsidRPr="0081784D" w:rsidTr="002A2262">
        <w:trPr>
          <w:jc w:val="center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077165" w:rsidRDefault="00527657" w:rsidP="00263FE8">
            <w:pPr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27657" w:rsidRPr="0081784D" w:rsidTr="002A2262">
        <w:trPr>
          <w:jc w:val="center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ind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45DEB" w:rsidRDefault="00527657" w:rsidP="002A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27657" w:rsidRPr="0081784D" w:rsidTr="002A2262">
        <w:trPr>
          <w:jc w:val="center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45DEB" w:rsidRDefault="00527657" w:rsidP="002A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27657" w:rsidRPr="0081784D" w:rsidTr="002A2262">
        <w:trPr>
          <w:jc w:val="center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45DEB" w:rsidRDefault="00527657" w:rsidP="002A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27657" w:rsidRPr="0081784D" w:rsidTr="002A2262">
        <w:trPr>
          <w:jc w:val="center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45DEB" w:rsidRDefault="00527657" w:rsidP="002A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27657" w:rsidRPr="0081784D" w:rsidTr="002A2262">
        <w:trPr>
          <w:jc w:val="center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45DEB" w:rsidRDefault="00527657" w:rsidP="002A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  <w:tr w:rsidR="00527657" w:rsidRPr="0081784D" w:rsidTr="002A2262">
        <w:trPr>
          <w:jc w:val="center"/>
        </w:trPr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263FE8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1784D" w:rsidRDefault="00527657" w:rsidP="003E72B3">
            <w:pPr>
              <w:spacing w:after="0" w:line="240" w:lineRule="auto"/>
              <w:ind w:left="-284" w:firstLine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81784D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7657" w:rsidRPr="00845DEB" w:rsidRDefault="00527657" w:rsidP="002A22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845DEB">
              <w:rPr>
                <w:rFonts w:ascii="Times New Roman" w:eastAsia="Times New Roman" w:hAnsi="Times New Roman" w:cs="Times New Roman"/>
                <w:b/>
                <w:i/>
                <w:color w:val="2D2D2D"/>
                <w:sz w:val="24"/>
                <w:szCs w:val="24"/>
                <w:lang w:eastAsia="ru-RU"/>
              </w:rPr>
              <w:t>индивидуальное решение с техническими средствами реабилитации</w:t>
            </w:r>
          </w:p>
        </w:tc>
      </w:tr>
    </w:tbl>
    <w:p w:rsidR="00C667EF" w:rsidRDefault="00527657" w:rsidP="00C667EF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*** Указывается один из вариантов (видов работ): не нуждается, ремонт (текущий, капитальный), индивидуальное решение с техническими средствами реабилитации, технические решения невозможны (организация альт</w:t>
      </w:r>
      <w:r w:rsidR="002A2262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ернативной формы обслуживания).</w:t>
      </w:r>
    </w:p>
    <w:p w:rsidR="00C34266" w:rsidRDefault="00527657" w:rsidP="00C34266">
      <w:pPr>
        <w:suppressAutoHyphens/>
        <w:spacing w:after="0" w:line="240" w:lineRule="auto"/>
        <w:ind w:left="-284"/>
        <w:rPr>
          <w:i/>
          <w:color w:val="000000"/>
          <w:sz w:val="24"/>
          <w:szCs w:val="24"/>
          <w:u w:val="single"/>
        </w:rPr>
      </w:pP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5.2. Период проведения работ </w:t>
      </w:r>
      <w:r w:rsidR="00C667EF" w:rsidRPr="00C667EF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 xml:space="preserve">по мере поступления финансовых </w:t>
      </w:r>
      <w:proofErr w:type="gramStart"/>
      <w:r w:rsidR="00C667EF" w:rsidRPr="00C667EF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средств</w:t>
      </w:r>
      <w:r w:rsidR="00C667EF" w:rsidRPr="00873F4F">
        <w:rPr>
          <w:i/>
          <w:color w:val="000000"/>
          <w:sz w:val="24"/>
          <w:szCs w:val="24"/>
          <w:u w:val="single"/>
        </w:rPr>
        <w:t xml:space="preserve"> </w:t>
      </w:r>
      <w:r w:rsidR="00C667EF">
        <w:rPr>
          <w:i/>
          <w:color w:val="000000"/>
          <w:sz w:val="24"/>
          <w:szCs w:val="24"/>
          <w:u w:val="single"/>
        </w:rPr>
        <w:t>,</w:t>
      </w:r>
      <w:proofErr w:type="gramEnd"/>
      <w:r w:rsidR="00C667EF">
        <w:rPr>
          <w:i/>
          <w:color w:val="000000"/>
          <w:sz w:val="24"/>
          <w:szCs w:val="24"/>
          <w:u w:val="single"/>
        </w:rPr>
        <w:t xml:space="preserve"> </w:t>
      </w:r>
      <w:r w:rsidR="00C667EF" w:rsidRPr="00C667E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в рамках исполнения </w:t>
      </w:r>
      <w:r w:rsidR="00C667EF"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(указывается наименовани</w:t>
      </w:r>
      <w:r w:rsidR="00C667EF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е документа: программы, плана</w:t>
      </w:r>
      <w:r w:rsidR="00C667EF" w:rsidRPr="00C667EF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)     плана</w:t>
      </w:r>
      <w:r w:rsidR="00C667EF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.</w:t>
      </w:r>
      <w:r w:rsidR="00C667EF">
        <w:rPr>
          <w:i/>
          <w:color w:val="000000"/>
          <w:sz w:val="24"/>
          <w:szCs w:val="24"/>
          <w:u w:val="single"/>
        </w:rPr>
        <w:t xml:space="preserve">           </w:t>
      </w:r>
      <w:r w:rsidR="00C667EF" w:rsidRPr="00ED6E0F">
        <w:rPr>
          <w:i/>
          <w:sz w:val="24"/>
          <w:szCs w:val="24"/>
          <w:u w:val="single"/>
        </w:rPr>
        <w:t xml:space="preserve"> </w:t>
      </w:r>
      <w:r w:rsidR="00C667EF">
        <w:rPr>
          <w:i/>
          <w:sz w:val="24"/>
          <w:szCs w:val="24"/>
          <w:u w:val="single"/>
        </w:rPr>
        <w:t xml:space="preserve">                               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 xml:space="preserve">5.3. Ожидаемый результат (по состоянию доступности) после выполнения работ </w:t>
      </w:r>
      <w:r w:rsidR="00263F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по адаптации </w:t>
      </w:r>
      <w:r w:rsidR="00C34266" w:rsidRPr="00C34266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частично доступно</w:t>
      </w:r>
      <w:r w:rsidR="00263F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</w:p>
    <w:p w:rsidR="00263FE8" w:rsidRPr="00C34266" w:rsidRDefault="00C34266" w:rsidP="00C34266">
      <w:pPr>
        <w:spacing w:line="240" w:lineRule="auto"/>
        <w:ind w:left="-284"/>
        <w:rPr>
          <w:i/>
          <w:color w:val="000000"/>
          <w:sz w:val="24"/>
          <w:szCs w:val="24"/>
          <w:u w:val="single"/>
        </w:rPr>
      </w:pPr>
      <w:r w:rsidRPr="00C3426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Оценка результата исполнения программы, плана (по состоянию </w:t>
      </w:r>
      <w:proofErr w:type="gramStart"/>
      <w:r w:rsidRPr="00C34266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доступности)</w:t>
      </w:r>
      <w:r w:rsidRPr="00ED6E0F">
        <w:rPr>
          <w:sz w:val="24"/>
          <w:szCs w:val="24"/>
        </w:rPr>
        <w:t xml:space="preserve">   </w:t>
      </w:r>
      <w:proofErr w:type="gramEnd"/>
      <w:r w:rsidRPr="00ED6E0F">
        <w:rPr>
          <w:sz w:val="24"/>
          <w:szCs w:val="24"/>
        </w:rPr>
        <w:t xml:space="preserve"> </w:t>
      </w:r>
      <w:r w:rsidRPr="00ED6E0F">
        <w:rPr>
          <w:sz w:val="24"/>
          <w:szCs w:val="24"/>
          <w:u w:val="single"/>
        </w:rPr>
        <w:t xml:space="preserve"> </w:t>
      </w:r>
      <w:r w:rsidR="004B559E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удовлетворительно.</w:t>
      </w:r>
      <w:r>
        <w:rPr>
          <w:i/>
          <w:color w:val="00000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  <w:r w:rsidR="00527657"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5.4. Для принятия решения </w:t>
      </w:r>
      <w:r w:rsidR="00527657" w:rsidRPr="00C34266">
        <w:rPr>
          <w:rFonts w:ascii="Times New Roman" w:eastAsia="Times New Roman" w:hAnsi="Times New Roman" w:cs="Times New Roman"/>
          <w:color w:val="2D2D2D"/>
          <w:sz w:val="24"/>
          <w:szCs w:val="24"/>
          <w:u w:val="single"/>
          <w:lang w:eastAsia="ru-RU"/>
        </w:rPr>
        <w:t>требуется</w:t>
      </w:r>
      <w:r w:rsidR="00527657"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не т</w:t>
      </w:r>
      <w:r w:rsidR="00263F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ребуется (нужное подчеркнуть):</w:t>
      </w:r>
    </w:p>
    <w:p w:rsidR="00225F46" w:rsidRDefault="00527657" w:rsidP="00C34266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lastRenderedPageBreak/>
        <w:t>Согласование __________________________________________________________________</w:t>
      </w:r>
      <w:r w:rsidR="00263F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_______________________________________________________</w:t>
      </w:r>
      <w:r w:rsidR="00263FE8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______________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70A5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t>6. Особые отметки</w:t>
      </w:r>
      <w:r w:rsidRPr="00870A54">
        <w:rPr>
          <w:rFonts w:ascii="Times New Roman" w:eastAsia="Times New Roman" w:hAnsi="Times New Roman" w:cs="Times New Roman"/>
          <w:b/>
          <w:color w:val="2D2D2D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Паспорт сформирован на основании: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Анкеты (информации об объекте) от "_____" _______________ 20__ г.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Акта обследования объекта: № акта ______ от "___" _________ 20__ г.</w:t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Pr="0081784D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Решения комиссии __________________ от "___" ___________ 20__ г.</w:t>
      </w:r>
    </w:p>
    <w:p w:rsidR="00527657" w:rsidRDefault="00527657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2C5651" w:rsidRDefault="002C5651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tbl>
      <w:tblPr>
        <w:tblStyle w:val="a7"/>
        <w:tblW w:w="7300" w:type="dxa"/>
        <w:tblInd w:w="1101" w:type="dxa"/>
        <w:tblLook w:val="04A0" w:firstRow="1" w:lastRow="0" w:firstColumn="1" w:lastColumn="0" w:noHBand="0" w:noVBand="1"/>
      </w:tblPr>
      <w:tblGrid>
        <w:gridCol w:w="3650"/>
        <w:gridCol w:w="3650"/>
      </w:tblGrid>
      <w:tr w:rsidR="002C5651" w:rsidTr="002C5651">
        <w:trPr>
          <w:trHeight w:val="2473"/>
        </w:trPr>
        <w:tc>
          <w:tcPr>
            <w:tcW w:w="3650" w:type="dxa"/>
          </w:tcPr>
          <w:p w:rsidR="002C5651" w:rsidRDefault="002C5651" w:rsidP="002C56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деле пронумеровано, </w:t>
            </w:r>
          </w:p>
          <w:p w:rsidR="002C5651" w:rsidRDefault="002C5651" w:rsidP="002C56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прошнуровано и скреплено печатью</w:t>
            </w:r>
          </w:p>
          <w:p w:rsidR="002C5651" w:rsidRDefault="002C5651" w:rsidP="002C56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_____(______________________) стр.</w:t>
            </w:r>
          </w:p>
          <w:p w:rsidR="002C5651" w:rsidRDefault="002C5651" w:rsidP="002C56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детским садом:</w:t>
            </w:r>
          </w:p>
          <w:p w:rsidR="002C5651" w:rsidRDefault="002C5651" w:rsidP="002C56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__________ (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Л.Л.Суслова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  <w:p w:rsidR="002C5651" w:rsidRDefault="002C5651" w:rsidP="002C56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«_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___________ 2018года</w:t>
            </w:r>
          </w:p>
        </w:tc>
        <w:tc>
          <w:tcPr>
            <w:tcW w:w="3650" w:type="dxa"/>
          </w:tcPr>
          <w:p w:rsidR="002C5651" w:rsidRDefault="002C5651" w:rsidP="002C56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В деле пронумеровано, </w:t>
            </w:r>
          </w:p>
          <w:p w:rsidR="002C5651" w:rsidRDefault="002C5651" w:rsidP="002C56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прошнуровано и скреплено печатью</w:t>
            </w:r>
          </w:p>
          <w:p w:rsidR="002C5651" w:rsidRDefault="002C5651" w:rsidP="002C56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_____(______________________) стр.</w:t>
            </w:r>
          </w:p>
          <w:p w:rsidR="002C5651" w:rsidRDefault="002C5651" w:rsidP="002C56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Заведующий детским садом:</w:t>
            </w:r>
          </w:p>
          <w:p w:rsidR="002C5651" w:rsidRDefault="002C5651" w:rsidP="002C56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__________ (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Л.Л.Суслова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)</w:t>
            </w:r>
          </w:p>
          <w:p w:rsidR="002C5651" w:rsidRDefault="002C5651" w:rsidP="002C565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«_</w:t>
            </w:r>
            <w:proofErr w:type="gram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___________ 2018года</w:t>
            </w:r>
          </w:p>
        </w:tc>
      </w:tr>
    </w:tbl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4B559E" w:rsidRDefault="004B559E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C34266" w:rsidRDefault="00C34266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C34266" w:rsidRPr="00C15DB7" w:rsidRDefault="00C34266" w:rsidP="00C34266">
      <w:pPr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 w:rsidRPr="00C15DB7">
        <w:rPr>
          <w:color w:val="000000"/>
          <w:sz w:val="24"/>
          <w:szCs w:val="24"/>
        </w:rPr>
        <w:t xml:space="preserve">Акта обследования объекта: </w:t>
      </w:r>
      <w:r w:rsidRPr="00C15DB7">
        <w:rPr>
          <w:sz w:val="24"/>
          <w:szCs w:val="24"/>
        </w:rPr>
        <w:t xml:space="preserve">№ акта  </w:t>
      </w:r>
      <w:r w:rsidRPr="00C15DB7">
        <w:rPr>
          <w:sz w:val="24"/>
          <w:szCs w:val="24"/>
          <w:u w:val="single"/>
        </w:rPr>
        <w:t xml:space="preserve"> 01</w:t>
      </w:r>
      <w:r w:rsidRPr="00C15DB7">
        <w:rPr>
          <w:sz w:val="24"/>
          <w:szCs w:val="24"/>
        </w:rPr>
        <w:t xml:space="preserve">   от «</w:t>
      </w:r>
      <w:r w:rsidRPr="00C15DB7">
        <w:rPr>
          <w:sz w:val="24"/>
          <w:szCs w:val="24"/>
          <w:u w:val="single"/>
        </w:rPr>
        <w:t>13</w:t>
      </w:r>
      <w:r w:rsidRPr="00C15DB7">
        <w:rPr>
          <w:sz w:val="24"/>
          <w:szCs w:val="24"/>
        </w:rPr>
        <w:t xml:space="preserve">» </w:t>
      </w:r>
      <w:r w:rsidRPr="00C15DB7">
        <w:rPr>
          <w:sz w:val="24"/>
          <w:szCs w:val="24"/>
          <w:u w:val="single"/>
        </w:rPr>
        <w:t>мая</w:t>
      </w:r>
      <w:r w:rsidRPr="00C15DB7">
        <w:rPr>
          <w:sz w:val="24"/>
          <w:szCs w:val="24"/>
        </w:rPr>
        <w:t xml:space="preserve"> 20</w:t>
      </w:r>
      <w:r w:rsidRPr="00C15DB7">
        <w:rPr>
          <w:sz w:val="24"/>
          <w:szCs w:val="24"/>
          <w:u w:val="single"/>
        </w:rPr>
        <w:t xml:space="preserve">16 </w:t>
      </w:r>
      <w:r w:rsidRPr="00C15DB7">
        <w:rPr>
          <w:sz w:val="24"/>
          <w:szCs w:val="24"/>
        </w:rPr>
        <w:t>г.</w:t>
      </w:r>
    </w:p>
    <w:p w:rsidR="00C34266" w:rsidRPr="00C15DB7" w:rsidRDefault="00C34266" w:rsidP="00C34266">
      <w:pPr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 w:rsidRPr="00C15DB7">
        <w:rPr>
          <w:sz w:val="24"/>
          <w:szCs w:val="24"/>
        </w:rPr>
        <w:t>Приложения к акту обследования №1, №2, №3, №4, №5, №6.</w:t>
      </w:r>
    </w:p>
    <w:p w:rsidR="00C34266" w:rsidRPr="00C15DB7" w:rsidRDefault="00C34266" w:rsidP="00C34266">
      <w:pPr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 w:rsidRPr="00C15DB7">
        <w:rPr>
          <w:sz w:val="24"/>
          <w:szCs w:val="24"/>
        </w:rPr>
        <w:t xml:space="preserve">Состояние </w:t>
      </w:r>
      <w:proofErr w:type="gramStart"/>
      <w:r w:rsidRPr="00C15DB7">
        <w:rPr>
          <w:sz w:val="24"/>
          <w:szCs w:val="24"/>
        </w:rPr>
        <w:t>доступности  объекта</w:t>
      </w:r>
      <w:proofErr w:type="gramEnd"/>
      <w:r w:rsidRPr="00C15DB7">
        <w:rPr>
          <w:sz w:val="24"/>
          <w:szCs w:val="24"/>
        </w:rPr>
        <w:t xml:space="preserve"> социальной инфраструктуры образовательной организации (Приложение №7)</w:t>
      </w:r>
    </w:p>
    <w:p w:rsidR="00C34266" w:rsidRPr="00C15DB7" w:rsidRDefault="00C34266" w:rsidP="00C34266">
      <w:pPr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 w:rsidRPr="00C15DB7">
        <w:rPr>
          <w:sz w:val="24"/>
          <w:szCs w:val="24"/>
        </w:rPr>
        <w:t xml:space="preserve">Информация </w:t>
      </w:r>
      <w:r w:rsidRPr="00C15DB7">
        <w:rPr>
          <w:color w:val="000000"/>
          <w:sz w:val="24"/>
          <w:szCs w:val="24"/>
        </w:rPr>
        <w:t xml:space="preserve">о </w:t>
      </w:r>
      <w:r w:rsidRPr="00C15DB7">
        <w:rPr>
          <w:sz w:val="24"/>
          <w:szCs w:val="24"/>
        </w:rPr>
        <w:t>разработке и утверждении планов мероприятий («дорожных карт») по повышению доступности образовательных организаций и предоставляемых ими услуг, обеспечивающих реализацию соответствующих мероприятий</w:t>
      </w:r>
      <w:r>
        <w:rPr>
          <w:sz w:val="24"/>
          <w:szCs w:val="24"/>
        </w:rPr>
        <w:t>. (Приложение №8)</w:t>
      </w:r>
    </w:p>
    <w:p w:rsidR="00C34266" w:rsidRPr="00C15DB7" w:rsidRDefault="00C34266" w:rsidP="00C34266">
      <w:pPr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 w:rsidRPr="00C15DB7">
        <w:rPr>
          <w:sz w:val="24"/>
          <w:szCs w:val="24"/>
        </w:rPr>
        <w:t>Порядок обеспечения условий доступности для инвалидов объектов предоставляемых услуг в сфере образования, а также оказания им при этом необходимой помощи</w:t>
      </w:r>
      <w:r>
        <w:rPr>
          <w:sz w:val="24"/>
          <w:szCs w:val="24"/>
        </w:rPr>
        <w:t>. (Приложение №9)</w:t>
      </w:r>
    </w:p>
    <w:p w:rsidR="00C34266" w:rsidRPr="00C15DB7" w:rsidRDefault="00C34266" w:rsidP="00C34266">
      <w:pPr>
        <w:numPr>
          <w:ilvl w:val="0"/>
          <w:numId w:val="2"/>
        </w:numPr>
        <w:suppressAutoHyphens/>
        <w:spacing w:after="0" w:line="240" w:lineRule="auto"/>
        <w:rPr>
          <w:sz w:val="24"/>
          <w:szCs w:val="24"/>
        </w:rPr>
      </w:pPr>
      <w:r w:rsidRPr="00C15DB7">
        <w:rPr>
          <w:sz w:val="24"/>
          <w:szCs w:val="24"/>
        </w:rPr>
        <w:t>Решения Комиссии МДО</w:t>
      </w:r>
      <w:r>
        <w:rPr>
          <w:sz w:val="24"/>
          <w:szCs w:val="24"/>
        </w:rPr>
        <w:t>К</w:t>
      </w:r>
      <w:r w:rsidRPr="00C15DB7">
        <w:rPr>
          <w:sz w:val="24"/>
          <w:szCs w:val="24"/>
        </w:rPr>
        <w:t xml:space="preserve">У </w:t>
      </w:r>
      <w:r>
        <w:rPr>
          <w:sz w:val="24"/>
          <w:szCs w:val="24"/>
        </w:rPr>
        <w:t>детского сада №2</w:t>
      </w:r>
      <w:r w:rsidRPr="00C15DB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г.Мураши</w:t>
      </w:r>
      <w:proofErr w:type="spellEnd"/>
      <w:r w:rsidRPr="00C15DB7">
        <w:rPr>
          <w:sz w:val="24"/>
          <w:szCs w:val="24"/>
        </w:rPr>
        <w:t xml:space="preserve"> от «</w:t>
      </w:r>
      <w:r>
        <w:rPr>
          <w:sz w:val="24"/>
          <w:szCs w:val="24"/>
          <w:u w:val="single"/>
        </w:rPr>
        <w:t>__</w:t>
      </w:r>
      <w:r w:rsidRPr="00C15DB7">
        <w:rPr>
          <w:sz w:val="24"/>
          <w:szCs w:val="24"/>
        </w:rPr>
        <w:t xml:space="preserve">» </w:t>
      </w:r>
      <w:r>
        <w:rPr>
          <w:sz w:val="24"/>
          <w:szCs w:val="24"/>
        </w:rPr>
        <w:t>__________</w:t>
      </w:r>
      <w:r w:rsidRPr="00C15DB7">
        <w:rPr>
          <w:sz w:val="24"/>
          <w:szCs w:val="24"/>
        </w:rPr>
        <w:t xml:space="preserve"> 20</w:t>
      </w:r>
      <w:r w:rsidRPr="00C15DB7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8</w:t>
      </w:r>
      <w:r w:rsidRPr="00C15DB7">
        <w:rPr>
          <w:sz w:val="24"/>
          <w:szCs w:val="24"/>
        </w:rPr>
        <w:t>г.</w:t>
      </w:r>
    </w:p>
    <w:p w:rsidR="00C34266" w:rsidRPr="00C34266" w:rsidRDefault="00C34266" w:rsidP="00C34266">
      <w:pPr>
        <w:ind w:left="5103"/>
        <w:rPr>
          <w:sz w:val="24"/>
          <w:szCs w:val="24"/>
        </w:rPr>
      </w:pPr>
    </w:p>
    <w:p w:rsidR="00C34266" w:rsidRDefault="00C34266" w:rsidP="00263FE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sectPr w:rsidR="00C34266" w:rsidSect="002A226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95729A"/>
    <w:multiLevelType w:val="multilevel"/>
    <w:tmpl w:val="9426F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1" w15:restartNumberingAfterBreak="0">
    <w:nsid w:val="7C860614"/>
    <w:multiLevelType w:val="hybridMultilevel"/>
    <w:tmpl w:val="E460E8C4"/>
    <w:lvl w:ilvl="0" w:tplc="EFBEF1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4D"/>
    <w:rsid w:val="0005553F"/>
    <w:rsid w:val="00077165"/>
    <w:rsid w:val="00202943"/>
    <w:rsid w:val="00225F46"/>
    <w:rsid w:val="00263FE8"/>
    <w:rsid w:val="002A2262"/>
    <w:rsid w:val="002C5651"/>
    <w:rsid w:val="003E72B3"/>
    <w:rsid w:val="003F40E2"/>
    <w:rsid w:val="004B559E"/>
    <w:rsid w:val="004C29B3"/>
    <w:rsid w:val="00527657"/>
    <w:rsid w:val="00586367"/>
    <w:rsid w:val="006336E7"/>
    <w:rsid w:val="006448D0"/>
    <w:rsid w:val="007154CA"/>
    <w:rsid w:val="0078660A"/>
    <w:rsid w:val="007D1892"/>
    <w:rsid w:val="0081784D"/>
    <w:rsid w:val="00842757"/>
    <w:rsid w:val="00845DEB"/>
    <w:rsid w:val="008474BB"/>
    <w:rsid w:val="00870A54"/>
    <w:rsid w:val="008B1FF3"/>
    <w:rsid w:val="008C21F9"/>
    <w:rsid w:val="008F447B"/>
    <w:rsid w:val="009C4498"/>
    <w:rsid w:val="00A3125C"/>
    <w:rsid w:val="00A54574"/>
    <w:rsid w:val="00AE6971"/>
    <w:rsid w:val="00BA6475"/>
    <w:rsid w:val="00BB796A"/>
    <w:rsid w:val="00C34266"/>
    <w:rsid w:val="00C667EF"/>
    <w:rsid w:val="00C9286C"/>
    <w:rsid w:val="00CF476D"/>
    <w:rsid w:val="00D73EAB"/>
    <w:rsid w:val="00D77BA9"/>
    <w:rsid w:val="00DB6392"/>
    <w:rsid w:val="00DC353D"/>
    <w:rsid w:val="00DF2775"/>
    <w:rsid w:val="00E93F60"/>
    <w:rsid w:val="00EF7085"/>
    <w:rsid w:val="00F02210"/>
    <w:rsid w:val="00F1357C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B96DF-2E37-49BE-99A3-8C47C07E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86C"/>
  </w:style>
  <w:style w:type="paragraph" w:styleId="1">
    <w:name w:val="heading 1"/>
    <w:basedOn w:val="a"/>
    <w:link w:val="10"/>
    <w:uiPriority w:val="9"/>
    <w:qFormat/>
    <w:rsid w:val="00817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81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17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178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9C0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78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7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F40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415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6070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l.zhdanova</dc:creator>
  <cp:keywords/>
  <dc:description/>
  <cp:lastModifiedBy>Методист</cp:lastModifiedBy>
  <cp:revision>2</cp:revision>
  <cp:lastPrinted>2018-02-19T12:37:00Z</cp:lastPrinted>
  <dcterms:created xsi:type="dcterms:W3CDTF">2019-10-25T13:31:00Z</dcterms:created>
  <dcterms:modified xsi:type="dcterms:W3CDTF">2019-10-25T13:31:00Z</dcterms:modified>
</cp:coreProperties>
</file>